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BB" w:rsidRPr="0019200C" w:rsidRDefault="00A94692">
      <w:pPr>
        <w:sectPr w:rsidR="00DA21BB" w:rsidRPr="0019200C" w:rsidSect="00802160">
          <w:headerReference w:type="default" r:id="rId8"/>
          <w:footerReference w:type="default" r:id="rId9"/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68.35pt;margin-top:222.8pt;width:201.4pt;height:63.75pt;z-index:251660288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7A4ED9" w:rsidRPr="007A4ED9" w:rsidRDefault="007A4ED9" w:rsidP="007A4ED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A4ED9">
                    <w:rPr>
                      <w:b/>
                      <w:sz w:val="32"/>
                      <w:szCs w:val="32"/>
                    </w:rPr>
                    <w:t>“Giornata dei nonni”</w:t>
                  </w:r>
                </w:p>
                <w:p w:rsidR="007A4ED9" w:rsidRPr="007A4ED9" w:rsidRDefault="007A4ED9" w:rsidP="007A4ED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4ED9">
                    <w:rPr>
                      <w:b/>
                      <w:sz w:val="24"/>
                      <w:szCs w:val="24"/>
                    </w:rPr>
                    <w:t>Anno 201</w:t>
                  </w:r>
                  <w:r w:rsidR="00E72054">
                    <w:rPr>
                      <w:b/>
                      <w:sz w:val="24"/>
                      <w:szCs w:val="24"/>
                    </w:rPr>
                    <w:t>7</w:t>
                  </w:r>
                  <w:r w:rsidRPr="007A4ED9">
                    <w:rPr>
                      <w:b/>
                      <w:sz w:val="24"/>
                      <w:szCs w:val="24"/>
                    </w:rPr>
                    <w:t xml:space="preserve"> – </w:t>
                  </w:r>
                  <w:r w:rsidR="00E72054">
                    <w:rPr>
                      <w:b/>
                      <w:sz w:val="24"/>
                      <w:szCs w:val="24"/>
                    </w:rPr>
                    <w:t>5</w:t>
                  </w:r>
                  <w:r w:rsidRPr="007A4ED9">
                    <w:rPr>
                      <w:b/>
                      <w:sz w:val="24"/>
                      <w:szCs w:val="24"/>
                    </w:rPr>
                    <w:t>^ edizione</w:t>
                  </w:r>
                  <w:r w:rsidRPr="007A4ED9">
                    <w:rPr>
                      <w:b/>
                      <w:sz w:val="28"/>
                      <w:szCs w:val="28"/>
                    </w:rPr>
                    <w:t xml:space="preserve"> nazionale</w:t>
                  </w:r>
                </w:p>
              </w:txbxContent>
            </v:textbox>
          </v:shape>
        </w:pict>
      </w:r>
      <w:r>
        <w:pict>
          <v:rect id="_x0000_s1027" style="position:absolute;margin-left:1292.8pt;margin-top:0;width:201.6pt;height:213.7pt;z-index:251656192;mso-position-horizontal:right;mso-position-horizontal-relative:margin;mso-position-vertical:top;mso-position-vertical-relative:margin" fillcolor="#4f81bd" stroked="f">
            <v:fill color2="#b8cce4" angle="-90" focusposition=",1" focussize="" focus="100%" type="gradientRadial">
              <o:fill v:ext="view" type="gradientCenter"/>
            </v:fill>
            <v:textbox style="mso-next-textbox:#_x0000_s1027">
              <w:txbxContent>
                <w:p w:rsidR="000B0EF7" w:rsidRPr="00665E73" w:rsidRDefault="000B0EF7" w:rsidP="000B0E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65E73">
                    <w:rPr>
                      <w:b/>
                      <w:sz w:val="24"/>
                      <w:szCs w:val="24"/>
                    </w:rPr>
                    <w:t>CONSULTA LIGURE DELLE ASSOCIAZIONI PER LA CULTURA, LE ARTI, LE TRADIZIONI E LA DIFESA DELL’AMBIENTE</w:t>
                  </w:r>
                </w:p>
                <w:p w:rsidR="000B0EF7" w:rsidRPr="00665E73" w:rsidRDefault="000B0EF7" w:rsidP="000B0E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65E73">
                    <w:rPr>
                      <w:b/>
                      <w:sz w:val="24"/>
                      <w:szCs w:val="24"/>
                    </w:rPr>
                    <w:t>ASSOCIAZIONE CULTURALE “O LE</w:t>
                  </w:r>
                  <w:r w:rsidR="00D07567">
                    <w:rPr>
                      <w:b/>
                      <w:sz w:val="24"/>
                      <w:szCs w:val="24"/>
                    </w:rPr>
                    <w:t>Û</w:t>
                  </w:r>
                  <w:r w:rsidRPr="00665E73">
                    <w:rPr>
                      <w:b/>
                      <w:sz w:val="24"/>
                      <w:szCs w:val="24"/>
                    </w:rPr>
                    <w:t>DO” SESTRI LEVANTE (GE)</w:t>
                  </w:r>
                </w:p>
                <w:p w:rsidR="000B0EF7" w:rsidRPr="00665E73" w:rsidRDefault="000B0EF7" w:rsidP="000B0E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65E73">
                    <w:rPr>
                      <w:b/>
                      <w:sz w:val="24"/>
                      <w:szCs w:val="24"/>
                    </w:rPr>
                    <w:t>REGIONE LIGURIA – ASSESSORATO ALLA CULTURA</w:t>
                  </w:r>
                </w:p>
                <w:p w:rsidR="000B0EF7" w:rsidRPr="00665E73" w:rsidRDefault="000B0EF7" w:rsidP="000B0E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65E73">
                    <w:rPr>
                      <w:b/>
                      <w:sz w:val="24"/>
                      <w:szCs w:val="24"/>
                    </w:rPr>
                    <w:t xml:space="preserve">COMUNE </w:t>
                  </w:r>
                  <w:proofErr w:type="spellStart"/>
                  <w:r w:rsidRPr="00665E73">
                    <w:rPr>
                      <w:b/>
                      <w:sz w:val="24"/>
                      <w:szCs w:val="24"/>
                    </w:rPr>
                    <w:t>DI</w:t>
                  </w:r>
                  <w:proofErr w:type="spellEnd"/>
                  <w:r w:rsidRPr="00665E73">
                    <w:rPr>
                      <w:b/>
                      <w:sz w:val="24"/>
                      <w:szCs w:val="24"/>
                    </w:rPr>
                    <w:t xml:space="preserve"> SESTRI LEVANTE (GE)</w:t>
                  </w:r>
                </w:p>
                <w:p w:rsidR="00DA21BB" w:rsidRPr="0019200C" w:rsidRDefault="00DA21BB"/>
              </w:txbxContent>
            </v:textbox>
            <w10:wrap anchorx="margin" anchory="margin"/>
          </v:rect>
        </w:pict>
      </w:r>
      <w:r>
        <w:rPr>
          <w:noProof/>
          <w:lang w:eastAsia="it-IT"/>
        </w:rPr>
        <w:pict>
          <v:shape id="_x0000_s1039" type="#_x0000_t202" style="position:absolute;margin-left:568.35pt;margin-top:297.8pt;width:201.6pt;height:216.75pt;z-index:251659264">
            <v:textbox>
              <w:txbxContent>
                <w:p w:rsidR="000B0EF7" w:rsidRPr="008C61B5" w:rsidRDefault="000B0EF7" w:rsidP="004329FA">
                  <w:pPr>
                    <w:pStyle w:val="Nessunaspaziatura"/>
                    <w:shd w:val="clear" w:color="auto" w:fill="D9D9D9"/>
                    <w:jc w:val="center"/>
                    <w:rPr>
                      <w:rFonts w:ascii="Andalus" w:hAnsi="Andalus" w:cs="Andalus"/>
                      <w:sz w:val="28"/>
                      <w:szCs w:val="28"/>
                    </w:rPr>
                  </w:pPr>
                  <w:r w:rsidRPr="008C61B5">
                    <w:rPr>
                      <w:rFonts w:ascii="Andalus" w:hAnsi="Andalus" w:cs="Andalus"/>
                      <w:sz w:val="28"/>
                      <w:szCs w:val="28"/>
                    </w:rPr>
                    <w:t>Comitato d’Onore</w:t>
                  </w:r>
                </w:p>
                <w:p w:rsidR="009263BA" w:rsidRPr="008C61B5" w:rsidRDefault="009263BA" w:rsidP="004329FA">
                  <w:pPr>
                    <w:pStyle w:val="Nessunaspaziatura"/>
                    <w:shd w:val="clear" w:color="auto" w:fill="D9D9D9"/>
                    <w:jc w:val="center"/>
                    <w:rPr>
                      <w:rFonts w:ascii="Andalus" w:hAnsi="Andalus" w:cs="Andalus"/>
                      <w:sz w:val="28"/>
                      <w:szCs w:val="28"/>
                    </w:rPr>
                  </w:pPr>
                </w:p>
                <w:p w:rsidR="009263BA" w:rsidRPr="008C61B5" w:rsidRDefault="000B0EF7" w:rsidP="004329FA">
                  <w:pPr>
                    <w:pStyle w:val="Nessunaspaziatura"/>
                    <w:shd w:val="clear" w:color="auto" w:fill="D9D9D9"/>
                    <w:jc w:val="center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8C61B5"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  <w:t>Prof. Giacomo DEFERRARI</w:t>
                  </w:r>
                  <w:r w:rsidR="009263BA" w:rsidRPr="008C61B5">
                    <w:rPr>
                      <w:rFonts w:ascii="Andalus" w:hAnsi="Andalus" w:cs="Andalus"/>
                      <w:sz w:val="20"/>
                      <w:szCs w:val="20"/>
                    </w:rPr>
                    <w:t>,</w:t>
                  </w:r>
                </w:p>
                <w:p w:rsidR="000B0EF7" w:rsidRPr="008C61B5" w:rsidRDefault="000B0EF7" w:rsidP="004329FA">
                  <w:pPr>
                    <w:pStyle w:val="Nessunaspaziatura"/>
                    <w:shd w:val="clear" w:color="auto" w:fill="D9D9D9"/>
                    <w:jc w:val="center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8C61B5">
                    <w:rPr>
                      <w:rFonts w:ascii="Andalus" w:hAnsi="Andalus" w:cs="Andalus"/>
                      <w:sz w:val="20"/>
                      <w:szCs w:val="20"/>
                    </w:rPr>
                    <w:t>Rettore Università degli Studi di Genova</w:t>
                  </w:r>
                </w:p>
                <w:p w:rsidR="009263BA" w:rsidRPr="008C61B5" w:rsidRDefault="000B0EF7" w:rsidP="004329FA">
                  <w:pPr>
                    <w:pStyle w:val="Nessunaspaziatura"/>
                    <w:shd w:val="clear" w:color="auto" w:fill="D9D9D9"/>
                    <w:jc w:val="center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8C61B5"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  <w:t>Prof. Raffaele CHIARELLI</w:t>
                  </w:r>
                  <w:r w:rsidR="009263BA" w:rsidRPr="008C61B5">
                    <w:rPr>
                      <w:rFonts w:ascii="Andalus" w:hAnsi="Andalus" w:cs="Andalus"/>
                      <w:sz w:val="20"/>
                      <w:szCs w:val="20"/>
                    </w:rPr>
                    <w:t>,</w:t>
                  </w:r>
                </w:p>
                <w:p w:rsidR="000B0EF7" w:rsidRPr="008C61B5" w:rsidRDefault="000B0EF7" w:rsidP="004329FA">
                  <w:pPr>
                    <w:pStyle w:val="Nessunaspaziatura"/>
                    <w:shd w:val="clear" w:color="auto" w:fill="D9D9D9"/>
                    <w:jc w:val="center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8C61B5">
                    <w:rPr>
                      <w:rFonts w:ascii="Andalus" w:hAnsi="Andalus" w:cs="Andalus"/>
                      <w:sz w:val="20"/>
                      <w:szCs w:val="20"/>
                    </w:rPr>
                    <w:t>Preside Facoltà di Scienze Politiche Università “Guglielmo Marconi” di Roma</w:t>
                  </w:r>
                </w:p>
                <w:p w:rsidR="009263BA" w:rsidRPr="008C61B5" w:rsidRDefault="000B0EF7" w:rsidP="004329FA">
                  <w:pPr>
                    <w:pStyle w:val="Nessunaspaziatura"/>
                    <w:shd w:val="clear" w:color="auto" w:fill="D9D9D9"/>
                    <w:jc w:val="center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8C61B5"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  <w:t>Prof. Francesco GALLEA</w:t>
                  </w:r>
                  <w:r w:rsidR="009263BA" w:rsidRPr="008C61B5">
                    <w:rPr>
                      <w:rFonts w:ascii="Andalus" w:hAnsi="Andalus" w:cs="Andalus"/>
                      <w:sz w:val="20"/>
                      <w:szCs w:val="20"/>
                    </w:rPr>
                    <w:t>,</w:t>
                  </w:r>
                </w:p>
                <w:p w:rsidR="000B0EF7" w:rsidRPr="008C61B5" w:rsidRDefault="000B0EF7" w:rsidP="004329FA">
                  <w:pPr>
                    <w:pStyle w:val="Nessunaspaziatura"/>
                    <w:shd w:val="clear" w:color="auto" w:fill="D9D9D9"/>
                    <w:jc w:val="center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8C61B5">
                    <w:rPr>
                      <w:rFonts w:ascii="Andalus" w:hAnsi="Andalus" w:cs="Andalus"/>
                      <w:sz w:val="20"/>
                      <w:szCs w:val="20"/>
                    </w:rPr>
                    <w:t>Sovrintendente culturale della Consulta Ligure</w:t>
                  </w:r>
                </w:p>
                <w:p w:rsidR="009263BA" w:rsidRPr="008C61B5" w:rsidRDefault="000B0EF7" w:rsidP="004329FA">
                  <w:pPr>
                    <w:pStyle w:val="Nessunaspaziatura"/>
                    <w:shd w:val="clear" w:color="auto" w:fill="D9D9D9"/>
                    <w:jc w:val="center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8C61B5"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  <w:t>Prof. David BIXIO</w:t>
                  </w:r>
                  <w:r w:rsidR="009263BA" w:rsidRPr="008C61B5">
                    <w:rPr>
                      <w:rFonts w:ascii="Andalus" w:hAnsi="Andalus" w:cs="Andalus"/>
                      <w:sz w:val="20"/>
                      <w:szCs w:val="20"/>
                    </w:rPr>
                    <w:t>,</w:t>
                  </w:r>
                </w:p>
                <w:p w:rsidR="000B0EF7" w:rsidRPr="008C61B5" w:rsidRDefault="000B0EF7" w:rsidP="004329FA">
                  <w:pPr>
                    <w:pStyle w:val="Nessunaspaziatura"/>
                    <w:shd w:val="clear" w:color="auto" w:fill="D9D9D9"/>
                    <w:jc w:val="center"/>
                    <w:rPr>
                      <w:rFonts w:ascii="Andalus" w:hAnsi="Andalus" w:cs="Andalus"/>
                    </w:rPr>
                  </w:pPr>
                  <w:r w:rsidRPr="008C61B5">
                    <w:rPr>
                      <w:rFonts w:ascii="Andalus" w:hAnsi="Andalus" w:cs="Andalus"/>
                      <w:sz w:val="20"/>
                      <w:szCs w:val="20"/>
                    </w:rPr>
                    <w:t xml:space="preserve">Presidente “Premio </w:t>
                  </w:r>
                  <w:r w:rsidRPr="008C61B5">
                    <w:rPr>
                      <w:rFonts w:ascii="Andalus" w:hAnsi="Andalus" w:cs="Andalus"/>
                    </w:rPr>
                    <w:t>Andersen”</w:t>
                  </w:r>
                </w:p>
              </w:txbxContent>
            </v:textbox>
          </v:shape>
        </w:pict>
      </w:r>
      <w:r>
        <w:pict>
          <v:rect id="_x0000_s1026" style="position:absolute;margin-left:0;margin-top:0;width:201.6pt;height:500.9pt;z-index:-251661312;mso-position-horizontal:left;mso-position-horizontal-relative:margin;mso-position-vertical:bottom;mso-position-vertical-relative:margin" fillcolor="#938953" stroked="f">
            <v:fill opacity="0" color2="#ddd8c2" angle="-90" focusposition=",1" focussize="" focus="100%" type="gradientRadial">
              <o:fill v:ext="view" type="gradientCenter"/>
            </v:fill>
            <v:textbox style="mso-next-textbox:#_x0000_s1026">
              <w:txbxContent>
                <w:p w:rsidR="00DA21BB" w:rsidRPr="0019200C" w:rsidRDefault="00DA21BB">
                  <w:pPr>
                    <w:pStyle w:val="BrochureCopy"/>
                  </w:pPr>
                </w:p>
                <w:p w:rsidR="000B0EF7" w:rsidRPr="00EF3F9D" w:rsidRDefault="00721A25" w:rsidP="000B0EF7">
                  <w:pPr>
                    <w:rPr>
                      <w:b/>
                      <w:sz w:val="20"/>
                      <w:szCs w:val="20"/>
                    </w:rPr>
                  </w:pPr>
                  <w:r w:rsidRPr="00EF3F9D">
                    <w:rPr>
                      <w:b/>
                      <w:sz w:val="20"/>
                      <w:szCs w:val="20"/>
                    </w:rPr>
                    <w:t xml:space="preserve">IL TEMA </w:t>
                  </w:r>
                  <w:r w:rsidR="000B0EF7" w:rsidRPr="00EF3F9D">
                    <w:rPr>
                      <w:b/>
                      <w:sz w:val="20"/>
                      <w:szCs w:val="20"/>
                    </w:rPr>
                    <w:t xml:space="preserve"> DELLA </w:t>
                  </w:r>
                  <w:r w:rsidR="00E72054">
                    <w:rPr>
                      <w:b/>
                      <w:sz w:val="20"/>
                      <w:szCs w:val="20"/>
                    </w:rPr>
                    <w:t>5</w:t>
                  </w:r>
                  <w:r w:rsidR="000B0EF7" w:rsidRPr="00EF3F9D">
                    <w:rPr>
                      <w:b/>
                      <w:sz w:val="20"/>
                      <w:szCs w:val="20"/>
                    </w:rPr>
                    <w:t>^ EDIZIONE anno 201</w:t>
                  </w:r>
                  <w:r w:rsidR="00E72054">
                    <w:rPr>
                      <w:b/>
                      <w:sz w:val="20"/>
                      <w:szCs w:val="20"/>
                    </w:rPr>
                    <w:t>7</w:t>
                  </w:r>
                  <w:r w:rsidR="000B0EF7" w:rsidRPr="00EF3F9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F3F9D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0B0EF7" w:rsidRPr="00EF3F9D">
                    <w:rPr>
                      <w:b/>
                      <w:sz w:val="20"/>
                      <w:szCs w:val="20"/>
                    </w:rPr>
                    <w:t>di cui all’art. 1 del presente Regolamento</w:t>
                  </w:r>
                </w:p>
                <w:p w:rsidR="000B0EF7" w:rsidRDefault="00F7120B" w:rsidP="00154DFE">
                  <w:pPr>
                    <w:pStyle w:val="Paragrafoelenco"/>
                    <w:ind w:left="0"/>
                    <w:jc w:val="both"/>
                  </w:pPr>
                  <w:r w:rsidRPr="00F7120B">
                    <w:rPr>
                      <w:highlight w:val="yellow"/>
                    </w:rPr>
                    <w:t>commento</w:t>
                  </w:r>
                  <w:r w:rsidR="00154DFE" w:rsidRPr="00F7120B">
                    <w:rPr>
                      <w:highlight w:val="yellow"/>
                    </w:rPr>
                    <w:t xml:space="preserve">: </w:t>
                  </w:r>
                  <w:r w:rsidR="006520C7" w:rsidRPr="00F7120B">
                    <w:rPr>
                      <w:highlight w:val="yellow"/>
                    </w:rPr>
                    <w:t>-"</w:t>
                  </w:r>
                  <w:r w:rsidRPr="00F7120B">
                    <w:rPr>
                      <w:i/>
                      <w:highlight w:val="yellow"/>
                    </w:rPr>
                    <w:t>tema da scegliere</w:t>
                  </w:r>
                  <w:r w:rsidR="006520C7" w:rsidRPr="00F7120B">
                    <w:rPr>
                      <w:highlight w:val="yellow"/>
                    </w:rPr>
                    <w:t>".</w:t>
                  </w:r>
                </w:p>
                <w:p w:rsidR="00154DFE" w:rsidRDefault="00154DFE" w:rsidP="000B0EF7">
                  <w:pPr>
                    <w:pStyle w:val="Paragrafoelenco"/>
                    <w:ind w:left="0"/>
                  </w:pPr>
                </w:p>
                <w:p w:rsidR="00154DFE" w:rsidRPr="000B0EF7" w:rsidRDefault="00154DFE" w:rsidP="000B0EF7">
                  <w:pPr>
                    <w:pStyle w:val="Paragrafoelenco"/>
                    <w:ind w:left="0"/>
                    <w:rPr>
                      <w:sz w:val="18"/>
                      <w:szCs w:val="18"/>
                    </w:rPr>
                  </w:pPr>
                </w:p>
                <w:p w:rsidR="000B0EF7" w:rsidRPr="000B0EF7" w:rsidRDefault="000B0EF7" w:rsidP="000B0EF7">
                  <w:pPr>
                    <w:pStyle w:val="Paragrafoelenco"/>
                    <w:ind w:left="0"/>
                    <w:rPr>
                      <w:b/>
                      <w:sz w:val="18"/>
                      <w:szCs w:val="18"/>
                    </w:rPr>
                  </w:pPr>
                  <w:r w:rsidRPr="000B0EF7">
                    <w:rPr>
                      <w:b/>
                      <w:sz w:val="18"/>
                      <w:szCs w:val="18"/>
                    </w:rPr>
                    <w:t>DATA E LUOGO DELLA PREMIAZIONE</w:t>
                  </w:r>
                </w:p>
                <w:p w:rsidR="000B0EF7" w:rsidRPr="000B0EF7" w:rsidRDefault="000B0EF7" w:rsidP="000B0EF7">
                  <w:pPr>
                    <w:pStyle w:val="Paragrafoelenco"/>
                    <w:ind w:left="0"/>
                    <w:rPr>
                      <w:sz w:val="18"/>
                      <w:szCs w:val="18"/>
                    </w:rPr>
                  </w:pPr>
                  <w:r w:rsidRPr="000B0EF7">
                    <w:rPr>
                      <w:sz w:val="18"/>
                      <w:szCs w:val="18"/>
                    </w:rPr>
                    <w:t xml:space="preserve">La premiazione avverrà il primo Sabato successivo al 2 Ottobre “Festa dei nonni” che per la presente edizione sarà il </w:t>
                  </w:r>
                  <w:r w:rsidR="00721A25">
                    <w:rPr>
                      <w:b/>
                      <w:sz w:val="18"/>
                      <w:szCs w:val="18"/>
                    </w:rPr>
                    <w:t xml:space="preserve">Sabato </w:t>
                  </w:r>
                  <w:r w:rsidR="00E72054">
                    <w:rPr>
                      <w:b/>
                      <w:sz w:val="18"/>
                      <w:szCs w:val="18"/>
                    </w:rPr>
                    <w:t>7</w:t>
                  </w:r>
                  <w:r w:rsidRPr="000B0EF7">
                    <w:rPr>
                      <w:b/>
                      <w:sz w:val="18"/>
                      <w:szCs w:val="18"/>
                    </w:rPr>
                    <w:t xml:space="preserve"> Ottobre 201</w:t>
                  </w:r>
                  <w:r w:rsidR="00E72054">
                    <w:rPr>
                      <w:b/>
                      <w:sz w:val="18"/>
                      <w:szCs w:val="18"/>
                    </w:rPr>
                    <w:t>7</w:t>
                  </w:r>
                  <w:r w:rsidRPr="000B0EF7">
                    <w:rPr>
                      <w:b/>
                      <w:sz w:val="18"/>
                      <w:szCs w:val="18"/>
                    </w:rPr>
                    <w:t>, a Sestri Levante</w:t>
                  </w:r>
                  <w:r w:rsidRPr="000B0EF7">
                    <w:rPr>
                      <w:sz w:val="18"/>
                      <w:szCs w:val="18"/>
                    </w:rPr>
                    <w:t>.</w:t>
                  </w:r>
                </w:p>
                <w:p w:rsidR="000B0EF7" w:rsidRPr="000B0EF7" w:rsidRDefault="000B0EF7" w:rsidP="000B0EF7">
                  <w:pPr>
                    <w:pStyle w:val="Paragrafoelenco"/>
                    <w:ind w:left="0"/>
                    <w:rPr>
                      <w:sz w:val="18"/>
                      <w:szCs w:val="18"/>
                    </w:rPr>
                  </w:pPr>
                  <w:r w:rsidRPr="000B0EF7">
                    <w:rPr>
                      <w:sz w:val="18"/>
                      <w:szCs w:val="18"/>
                    </w:rPr>
                    <w:t>Ai vincitori sarà comunicato l’indirizzo ove sarà svolta la cerimonia.</w:t>
                  </w:r>
                </w:p>
                <w:p w:rsidR="00DA21BB" w:rsidRPr="0019200C" w:rsidRDefault="00DA21BB">
                  <w:pPr>
                    <w:pStyle w:val="BrochureCopy"/>
                  </w:pPr>
                </w:p>
              </w:txbxContent>
            </v:textbox>
            <w10:wrap anchorx="margin" anchory="margin"/>
          </v:rect>
        </w:pict>
      </w:r>
      <w:r>
        <w:pict>
          <v:shape id="_x0000_s1032" type="#_x0000_t202" style="position:absolute;margin-left:568.3pt;margin-top:180pt;width:201.6pt;height:23.7pt;z-index:251658240" filled="f" stroked="f">
            <v:textbox style="mso-next-textbox:#_x0000_s1032">
              <w:txbxContent>
                <w:p w:rsidR="00DA21BB" w:rsidRPr="0019200C" w:rsidRDefault="00DA21BB">
                  <w:pPr>
                    <w:pStyle w:val="BrochureSubtitle"/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0;margin-top:0;width:147pt;height:109.4pt;z-index:251657216;mso-position-horizontal:center;mso-position-horizontal-relative:page;mso-position-vertical:bottom;mso-position-vertical-relative:margin;v-text-anchor:bottom" fillcolor="#4f81bd" stroked="f">
            <v:fill opacity="0" color2="#b8cce4" rotate="t" focusposition=",1" focussize="" focus="100%" type="gradientRadial">
              <o:fill v:ext="view" type="gradientCenter"/>
            </v:fill>
            <v:textbox style="mso-next-textbox:#_x0000_s1030;mso-fit-shape-to-text:t" inset=",7.2pt,,7.2pt">
              <w:txbxContent>
                <w:p w:rsidR="000B0EF7" w:rsidRPr="00B91936" w:rsidRDefault="000B0EF7" w:rsidP="000B0EF7">
                  <w:pPr>
                    <w:pStyle w:val="Nessunaspaziatura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Comune di Sestri Levante  </w:t>
                  </w:r>
                  <w:r w:rsidRPr="00B91936">
                    <w:rPr>
                      <w:b/>
                      <w:i/>
                      <w:sz w:val="24"/>
                      <w:szCs w:val="24"/>
                    </w:rPr>
                    <w:t>Assessorato alla Cultura</w:t>
                  </w:r>
                </w:p>
                <w:p w:rsidR="000B0EF7" w:rsidRPr="00B91936" w:rsidRDefault="000B0EF7" w:rsidP="000B0EF7">
                  <w:pPr>
                    <w:pStyle w:val="Nessunaspaziatura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0EF7">
                    <w:rPr>
                      <w:b/>
                      <w:sz w:val="18"/>
                      <w:szCs w:val="18"/>
                    </w:rPr>
                    <w:t xml:space="preserve">Piazza Giacomo Matteotti, 3  -  </w:t>
                  </w:r>
                  <w:r w:rsidRPr="000B0EF7">
                    <w:rPr>
                      <w:b/>
                      <w:sz w:val="24"/>
                      <w:szCs w:val="24"/>
                    </w:rPr>
                    <w:t xml:space="preserve">16039 </w:t>
                  </w:r>
                  <w:r w:rsidRPr="00B91936">
                    <w:rPr>
                      <w:b/>
                      <w:sz w:val="24"/>
                      <w:szCs w:val="24"/>
                    </w:rPr>
                    <w:t xml:space="preserve">  Sestri Levante (Genova)</w:t>
                  </w:r>
                </w:p>
                <w:p w:rsidR="00DA21BB" w:rsidRPr="000B0EF7" w:rsidRDefault="00DA21BB" w:rsidP="000B0EF7"/>
              </w:txbxContent>
            </v:textbox>
            <w10:wrap anchorx="page" anchory="margin"/>
          </v:shape>
        </w:pict>
      </w:r>
    </w:p>
    <w:p w:rsidR="000B0EF7" w:rsidRPr="000B0EF7" w:rsidRDefault="000B0EF7" w:rsidP="000B0EF7">
      <w:pPr>
        <w:spacing w:line="240" w:lineRule="auto"/>
        <w:jc w:val="center"/>
        <w:rPr>
          <w:b/>
        </w:rPr>
      </w:pPr>
      <w:r w:rsidRPr="000B0EF7">
        <w:rPr>
          <w:b/>
        </w:rPr>
        <w:lastRenderedPageBreak/>
        <w:t>Concorso Nazionale di poesia</w:t>
      </w:r>
      <w:r w:rsidR="005F374E">
        <w:rPr>
          <w:b/>
        </w:rPr>
        <w:t xml:space="preserve"> e</w:t>
      </w:r>
      <w:r w:rsidRPr="000B0EF7">
        <w:rPr>
          <w:b/>
        </w:rPr>
        <w:t xml:space="preserve"> narrativa </w:t>
      </w:r>
    </w:p>
    <w:p w:rsidR="000B0EF7" w:rsidRPr="000B0EF7" w:rsidRDefault="000B0EF7" w:rsidP="000B0EF7">
      <w:pPr>
        <w:spacing w:line="240" w:lineRule="auto"/>
        <w:jc w:val="center"/>
        <w:rPr>
          <w:b/>
        </w:rPr>
      </w:pPr>
      <w:r w:rsidRPr="000B0EF7">
        <w:rPr>
          <w:b/>
        </w:rPr>
        <w:t>“Ricerca nelle scuole”</w:t>
      </w:r>
    </w:p>
    <w:p w:rsidR="000B0EF7" w:rsidRPr="000B0EF7" w:rsidRDefault="000B0EF7" w:rsidP="000B0EF7">
      <w:pPr>
        <w:jc w:val="center"/>
        <w:rPr>
          <w:b/>
        </w:rPr>
      </w:pPr>
      <w:r w:rsidRPr="000B0EF7">
        <w:rPr>
          <w:b/>
        </w:rPr>
        <w:t>PROMOTORI</w:t>
      </w:r>
    </w:p>
    <w:p w:rsidR="000B0EF7" w:rsidRPr="000B0EF7" w:rsidRDefault="000B0EF7" w:rsidP="000B0EF7">
      <w:pPr>
        <w:jc w:val="both"/>
        <w:rPr>
          <w:sz w:val="18"/>
          <w:szCs w:val="18"/>
        </w:rPr>
      </w:pPr>
      <w:r w:rsidRPr="000B0EF7">
        <w:rPr>
          <w:sz w:val="18"/>
          <w:szCs w:val="18"/>
        </w:rPr>
        <w:t xml:space="preserve">Associazione culturale “O </w:t>
      </w:r>
      <w:proofErr w:type="spellStart"/>
      <w:r w:rsidRPr="000B0EF7">
        <w:rPr>
          <w:sz w:val="18"/>
          <w:szCs w:val="18"/>
        </w:rPr>
        <w:t>L</w:t>
      </w:r>
      <w:r w:rsidR="00D07567">
        <w:rPr>
          <w:sz w:val="18"/>
          <w:szCs w:val="18"/>
        </w:rPr>
        <w:t>eû</w:t>
      </w:r>
      <w:r w:rsidRPr="000B0EF7">
        <w:rPr>
          <w:sz w:val="18"/>
          <w:szCs w:val="18"/>
        </w:rPr>
        <w:t>do</w:t>
      </w:r>
      <w:proofErr w:type="spellEnd"/>
      <w:r w:rsidRPr="000B0EF7">
        <w:rPr>
          <w:sz w:val="18"/>
          <w:szCs w:val="18"/>
        </w:rPr>
        <w:t xml:space="preserve">” in collaborazione con la Consulta Ligure, la Regione Liguria, il comune di Sestri Levante e con la partecipazione dell’Associazione Culturale GENUENSIS </w:t>
      </w:r>
      <w:proofErr w:type="spellStart"/>
      <w:r w:rsidRPr="000B0EF7">
        <w:rPr>
          <w:sz w:val="18"/>
          <w:szCs w:val="18"/>
        </w:rPr>
        <w:t>C.I.C.</w:t>
      </w:r>
      <w:proofErr w:type="spellEnd"/>
    </w:p>
    <w:p w:rsidR="000B0EF7" w:rsidRPr="000B0EF7" w:rsidRDefault="000B0EF7" w:rsidP="000B0EF7">
      <w:pPr>
        <w:jc w:val="center"/>
        <w:rPr>
          <w:b/>
          <w:sz w:val="20"/>
          <w:szCs w:val="20"/>
        </w:rPr>
      </w:pPr>
      <w:r w:rsidRPr="000B0EF7">
        <w:rPr>
          <w:b/>
          <w:sz w:val="20"/>
          <w:szCs w:val="20"/>
        </w:rPr>
        <w:t>FINALITA’</w:t>
      </w:r>
    </w:p>
    <w:p w:rsidR="000B0EF7" w:rsidRPr="000B0EF7" w:rsidRDefault="000B0EF7" w:rsidP="000B0EF7">
      <w:pPr>
        <w:jc w:val="both"/>
        <w:rPr>
          <w:sz w:val="20"/>
          <w:szCs w:val="20"/>
        </w:rPr>
      </w:pPr>
      <w:r w:rsidRPr="000B0EF7">
        <w:rPr>
          <w:sz w:val="20"/>
          <w:szCs w:val="20"/>
        </w:rPr>
        <w:t>L’obiettivo dei promotori è fortificare il rapporto nonno – nipote. L’accumulo di competenze di vita e di conoscenze sulla famiglia, le sue origini, le sue vicende, ha reso i nonni detentori di un sapere da tramandare alle future generazioni.</w:t>
      </w:r>
    </w:p>
    <w:p w:rsidR="000B0EF7" w:rsidRPr="000B0EF7" w:rsidRDefault="000B0EF7" w:rsidP="000B0EF7">
      <w:pPr>
        <w:jc w:val="center"/>
        <w:rPr>
          <w:b/>
          <w:sz w:val="20"/>
          <w:szCs w:val="20"/>
        </w:rPr>
      </w:pPr>
      <w:r w:rsidRPr="000B0EF7">
        <w:rPr>
          <w:b/>
          <w:sz w:val="20"/>
          <w:szCs w:val="20"/>
        </w:rPr>
        <w:t>REGOLAMENTO</w:t>
      </w:r>
    </w:p>
    <w:p w:rsidR="000B0EF7" w:rsidRPr="000B0EF7" w:rsidRDefault="000B0EF7" w:rsidP="000B0EF7">
      <w:pPr>
        <w:jc w:val="both"/>
        <w:rPr>
          <w:sz w:val="20"/>
          <w:szCs w:val="20"/>
        </w:rPr>
      </w:pPr>
      <w:r w:rsidRPr="000B0EF7">
        <w:rPr>
          <w:b/>
          <w:sz w:val="20"/>
          <w:szCs w:val="20"/>
        </w:rPr>
        <w:t xml:space="preserve">Art. 1 – </w:t>
      </w:r>
      <w:r w:rsidRPr="000B0EF7">
        <w:rPr>
          <w:sz w:val="20"/>
          <w:szCs w:val="20"/>
        </w:rPr>
        <w:t xml:space="preserve">Il tema </w:t>
      </w:r>
      <w:r w:rsidR="007A4ED9">
        <w:rPr>
          <w:sz w:val="20"/>
          <w:szCs w:val="20"/>
        </w:rPr>
        <w:t>del concorso consiste nello sviluppare l’ar</w:t>
      </w:r>
      <w:r w:rsidR="00663725">
        <w:rPr>
          <w:sz w:val="20"/>
          <w:szCs w:val="20"/>
        </w:rPr>
        <w:t xml:space="preserve">gomento </w:t>
      </w:r>
      <w:r w:rsidR="007A4ED9">
        <w:rPr>
          <w:sz w:val="20"/>
          <w:szCs w:val="20"/>
        </w:rPr>
        <w:t>assegnato</w:t>
      </w:r>
      <w:r w:rsidRPr="000B0EF7">
        <w:rPr>
          <w:sz w:val="20"/>
          <w:szCs w:val="20"/>
        </w:rPr>
        <w:t xml:space="preserve"> da</w:t>
      </w:r>
      <w:r w:rsidR="007A4ED9">
        <w:rPr>
          <w:sz w:val="20"/>
          <w:szCs w:val="20"/>
        </w:rPr>
        <w:t>lla</w:t>
      </w:r>
      <w:r w:rsidRPr="000B0EF7">
        <w:rPr>
          <w:sz w:val="20"/>
          <w:szCs w:val="20"/>
        </w:rPr>
        <w:t xml:space="preserve"> commissione </w:t>
      </w:r>
      <w:r w:rsidR="007A4ED9">
        <w:rPr>
          <w:sz w:val="20"/>
          <w:szCs w:val="20"/>
        </w:rPr>
        <w:t>in forma di prosa o di poesia</w:t>
      </w:r>
      <w:r w:rsidRPr="000B0EF7">
        <w:rPr>
          <w:sz w:val="20"/>
          <w:szCs w:val="20"/>
        </w:rPr>
        <w:t>. Destinatari del bando sono le scuole primarie, secondarie di 1° e 2° grado.</w:t>
      </w:r>
    </w:p>
    <w:p w:rsidR="000B0EF7" w:rsidRPr="000B0EF7" w:rsidRDefault="000B0EF7" w:rsidP="000B0EF7">
      <w:pPr>
        <w:jc w:val="both"/>
        <w:rPr>
          <w:sz w:val="18"/>
          <w:szCs w:val="18"/>
        </w:rPr>
      </w:pPr>
      <w:r w:rsidRPr="000B0EF7">
        <w:rPr>
          <w:b/>
          <w:sz w:val="18"/>
          <w:szCs w:val="18"/>
        </w:rPr>
        <w:t>Art. 2 –</w:t>
      </w:r>
      <w:r w:rsidRPr="000B0EF7">
        <w:rPr>
          <w:sz w:val="18"/>
          <w:szCs w:val="18"/>
        </w:rPr>
        <w:t xml:space="preserve"> La partecipazione è totalmente gratuita.</w:t>
      </w:r>
    </w:p>
    <w:p w:rsidR="000B0EF7" w:rsidRPr="000B0EF7" w:rsidRDefault="000B0EF7" w:rsidP="00663725">
      <w:pPr>
        <w:spacing w:line="240" w:lineRule="auto"/>
        <w:jc w:val="both"/>
        <w:rPr>
          <w:sz w:val="18"/>
          <w:szCs w:val="18"/>
        </w:rPr>
      </w:pPr>
      <w:r w:rsidRPr="000B0EF7">
        <w:rPr>
          <w:b/>
          <w:sz w:val="18"/>
          <w:szCs w:val="18"/>
        </w:rPr>
        <w:t>Art. 3 –</w:t>
      </w:r>
      <w:r w:rsidRPr="000B0EF7">
        <w:rPr>
          <w:sz w:val="18"/>
          <w:szCs w:val="18"/>
        </w:rPr>
        <w:t xml:space="preserve"> Il concorso è articolato in sezioni distinte:</w:t>
      </w:r>
    </w:p>
    <w:p w:rsidR="000B0EF7" w:rsidRPr="000B0EF7" w:rsidRDefault="000B0EF7" w:rsidP="00663725">
      <w:pPr>
        <w:pStyle w:val="Paragrafoelenco"/>
        <w:numPr>
          <w:ilvl w:val="0"/>
          <w:numId w:val="3"/>
        </w:numPr>
        <w:spacing w:line="240" w:lineRule="auto"/>
        <w:rPr>
          <w:b/>
          <w:sz w:val="18"/>
          <w:szCs w:val="18"/>
        </w:rPr>
      </w:pPr>
      <w:r w:rsidRPr="000B0EF7">
        <w:rPr>
          <w:b/>
          <w:sz w:val="18"/>
          <w:szCs w:val="18"/>
        </w:rPr>
        <w:t>Sezione A  -  riservata alle classi 3^ - 4^ - 5^ della Scuola Primaria</w:t>
      </w:r>
    </w:p>
    <w:p w:rsidR="000B0EF7" w:rsidRPr="000B0EF7" w:rsidRDefault="000B0EF7" w:rsidP="00663725">
      <w:pPr>
        <w:pStyle w:val="Paragrafoelenco"/>
        <w:numPr>
          <w:ilvl w:val="0"/>
          <w:numId w:val="3"/>
        </w:numPr>
        <w:spacing w:line="240" w:lineRule="auto"/>
        <w:rPr>
          <w:b/>
          <w:sz w:val="18"/>
          <w:szCs w:val="18"/>
        </w:rPr>
      </w:pPr>
      <w:r w:rsidRPr="000B0EF7">
        <w:rPr>
          <w:b/>
          <w:sz w:val="18"/>
          <w:szCs w:val="18"/>
        </w:rPr>
        <w:t>Sezione B  -  riservata alle classi della Scuola Secondaria di 1° grado</w:t>
      </w:r>
    </w:p>
    <w:p w:rsidR="000B0EF7" w:rsidRPr="000B0EF7" w:rsidRDefault="000B0EF7" w:rsidP="00663725">
      <w:pPr>
        <w:pStyle w:val="Paragrafoelenco"/>
        <w:numPr>
          <w:ilvl w:val="0"/>
          <w:numId w:val="3"/>
        </w:numPr>
        <w:spacing w:line="240" w:lineRule="auto"/>
        <w:rPr>
          <w:b/>
          <w:sz w:val="18"/>
          <w:szCs w:val="18"/>
        </w:rPr>
      </w:pPr>
      <w:r w:rsidRPr="000B0EF7">
        <w:rPr>
          <w:b/>
          <w:sz w:val="18"/>
          <w:szCs w:val="18"/>
        </w:rPr>
        <w:t>Sezione C  -  riservata al 1° biennio della Scuola Secondaria di 2° grado.</w:t>
      </w:r>
    </w:p>
    <w:p w:rsidR="000B0EF7" w:rsidRPr="000B0EF7" w:rsidRDefault="000B0EF7" w:rsidP="00663725">
      <w:pPr>
        <w:spacing w:line="240" w:lineRule="auto"/>
        <w:ind w:left="705"/>
        <w:rPr>
          <w:b/>
          <w:sz w:val="18"/>
          <w:szCs w:val="18"/>
        </w:rPr>
      </w:pPr>
      <w:r w:rsidRPr="000B0EF7">
        <w:rPr>
          <w:b/>
          <w:sz w:val="18"/>
          <w:szCs w:val="18"/>
        </w:rPr>
        <w:t>I lavori possono essere singoli o di gruppo.</w:t>
      </w:r>
    </w:p>
    <w:p w:rsidR="000B0EF7" w:rsidRPr="000B0EF7" w:rsidRDefault="000B0EF7" w:rsidP="000B0EF7">
      <w:pPr>
        <w:jc w:val="both"/>
        <w:rPr>
          <w:b/>
          <w:sz w:val="18"/>
          <w:szCs w:val="18"/>
        </w:rPr>
      </w:pPr>
      <w:r w:rsidRPr="000B0EF7">
        <w:rPr>
          <w:b/>
          <w:sz w:val="18"/>
          <w:szCs w:val="18"/>
        </w:rPr>
        <w:t>Art. 4 –</w:t>
      </w:r>
      <w:r w:rsidRPr="000B0EF7">
        <w:rPr>
          <w:sz w:val="18"/>
          <w:szCs w:val="18"/>
        </w:rPr>
        <w:t xml:space="preserve"> Le opere corredate del titolo non devono essere firmate ma inserite in una seconda busta chiusa contenente: </w:t>
      </w:r>
      <w:r w:rsidRPr="000B0EF7">
        <w:rPr>
          <w:sz w:val="18"/>
          <w:szCs w:val="18"/>
        </w:rPr>
        <w:lastRenderedPageBreak/>
        <w:t xml:space="preserve">nome e cognome dell’autore o degli autori, classe e nome dell’Istituto di appartenenza con relativo recapito unitamente alla seguente dichiarazione “I testi inviati sono inediti”. E’ gradito un numero telefonico ed un indirizzo E-mail di una </w:t>
      </w:r>
      <w:r w:rsidRPr="000B0EF7">
        <w:rPr>
          <w:b/>
          <w:sz w:val="18"/>
          <w:szCs w:val="18"/>
        </w:rPr>
        <w:t>persona referente disponibile a mantenere ed agevolare i contatti con gli autori.</w:t>
      </w:r>
    </w:p>
    <w:p w:rsidR="000B0EF7" w:rsidRPr="000B0EF7" w:rsidRDefault="000B0EF7" w:rsidP="000B0EF7">
      <w:pPr>
        <w:pStyle w:val="Nessunaspaziatura"/>
        <w:rPr>
          <w:sz w:val="18"/>
          <w:szCs w:val="18"/>
        </w:rPr>
      </w:pPr>
      <w:r w:rsidRPr="000B0EF7">
        <w:rPr>
          <w:b/>
          <w:sz w:val="18"/>
          <w:szCs w:val="18"/>
        </w:rPr>
        <w:t>Art. 5 –</w:t>
      </w:r>
      <w:r w:rsidRPr="000B0EF7">
        <w:rPr>
          <w:sz w:val="18"/>
          <w:szCs w:val="18"/>
        </w:rPr>
        <w:t xml:space="preserve"> </w:t>
      </w:r>
      <w:r w:rsidRPr="000B0EF7">
        <w:rPr>
          <w:b/>
          <w:sz w:val="18"/>
          <w:szCs w:val="18"/>
        </w:rPr>
        <w:t xml:space="preserve"> </w:t>
      </w:r>
      <w:r w:rsidRPr="000B0EF7">
        <w:rPr>
          <w:sz w:val="18"/>
          <w:szCs w:val="18"/>
        </w:rPr>
        <w:t>Le opere dovranno essere inviate al seguente indirizzo:</w:t>
      </w:r>
    </w:p>
    <w:p w:rsidR="000B0EF7" w:rsidRPr="000B0EF7" w:rsidRDefault="000B0EF7" w:rsidP="000B0EF7">
      <w:pPr>
        <w:pStyle w:val="Nessunaspaziatura"/>
        <w:jc w:val="center"/>
        <w:rPr>
          <w:b/>
          <w:i/>
          <w:sz w:val="18"/>
          <w:szCs w:val="18"/>
        </w:rPr>
      </w:pPr>
      <w:r w:rsidRPr="000B0EF7">
        <w:rPr>
          <w:b/>
          <w:i/>
          <w:sz w:val="18"/>
          <w:szCs w:val="18"/>
        </w:rPr>
        <w:t>Comune di Sestri Levante  -  Assessorato alla Cultura</w:t>
      </w:r>
    </w:p>
    <w:p w:rsidR="000B0EF7" w:rsidRPr="000B0EF7" w:rsidRDefault="000B0EF7" w:rsidP="000B0EF7">
      <w:pPr>
        <w:pStyle w:val="Nessunaspaziatura"/>
        <w:jc w:val="center"/>
        <w:rPr>
          <w:b/>
          <w:sz w:val="18"/>
          <w:szCs w:val="18"/>
        </w:rPr>
      </w:pPr>
      <w:r w:rsidRPr="000B0EF7">
        <w:rPr>
          <w:b/>
          <w:sz w:val="18"/>
          <w:szCs w:val="18"/>
        </w:rPr>
        <w:t>Piazza Giacomo Matteotti, 3  -  16039   Sestri Levante (Genova)</w:t>
      </w:r>
    </w:p>
    <w:p w:rsidR="000B0EF7" w:rsidRPr="000B0EF7" w:rsidRDefault="000B0EF7" w:rsidP="000B0EF7">
      <w:pPr>
        <w:pStyle w:val="Nessunaspaziatura"/>
        <w:rPr>
          <w:sz w:val="18"/>
          <w:szCs w:val="18"/>
        </w:rPr>
      </w:pPr>
      <w:r w:rsidRPr="000B0EF7">
        <w:rPr>
          <w:sz w:val="18"/>
          <w:szCs w:val="18"/>
        </w:rPr>
        <w:t xml:space="preserve">e dovranno essere spedite </w:t>
      </w:r>
      <w:r w:rsidRPr="000B0EF7">
        <w:rPr>
          <w:sz w:val="18"/>
          <w:szCs w:val="18"/>
          <w:u w:val="single"/>
        </w:rPr>
        <w:t>entro e non oltre il 3</w:t>
      </w:r>
      <w:r w:rsidR="00663725">
        <w:rPr>
          <w:sz w:val="18"/>
          <w:szCs w:val="18"/>
          <w:u w:val="single"/>
        </w:rPr>
        <w:t>1</w:t>
      </w:r>
      <w:r w:rsidRPr="000B0EF7">
        <w:rPr>
          <w:sz w:val="18"/>
          <w:szCs w:val="18"/>
          <w:u w:val="single"/>
        </w:rPr>
        <w:t xml:space="preserve"> </w:t>
      </w:r>
      <w:r w:rsidR="00663725">
        <w:rPr>
          <w:sz w:val="18"/>
          <w:szCs w:val="18"/>
          <w:u w:val="single"/>
        </w:rPr>
        <w:t>Maggio</w:t>
      </w:r>
      <w:r w:rsidRPr="000B0EF7">
        <w:rPr>
          <w:sz w:val="18"/>
          <w:szCs w:val="18"/>
          <w:u w:val="single"/>
        </w:rPr>
        <w:t xml:space="preserve"> 201</w:t>
      </w:r>
      <w:r w:rsidR="00E72054">
        <w:rPr>
          <w:sz w:val="18"/>
          <w:szCs w:val="18"/>
          <w:u w:val="single"/>
        </w:rPr>
        <w:t>7</w:t>
      </w:r>
      <w:r w:rsidRPr="000B0EF7">
        <w:rPr>
          <w:sz w:val="18"/>
          <w:szCs w:val="18"/>
        </w:rPr>
        <w:t>, farà fede il timbro postale.</w:t>
      </w:r>
    </w:p>
    <w:p w:rsidR="000B0EF7" w:rsidRPr="000B0EF7" w:rsidRDefault="000B0EF7" w:rsidP="000B0EF7">
      <w:pPr>
        <w:pStyle w:val="Nessunaspaziatura"/>
        <w:jc w:val="both"/>
        <w:rPr>
          <w:sz w:val="18"/>
          <w:szCs w:val="18"/>
        </w:rPr>
      </w:pPr>
    </w:p>
    <w:p w:rsidR="000B0EF7" w:rsidRPr="000B0EF7" w:rsidRDefault="000B0EF7" w:rsidP="000B0EF7">
      <w:pPr>
        <w:jc w:val="both"/>
        <w:rPr>
          <w:b/>
          <w:sz w:val="18"/>
          <w:szCs w:val="18"/>
        </w:rPr>
      </w:pPr>
      <w:r w:rsidRPr="000B0EF7">
        <w:rPr>
          <w:b/>
          <w:sz w:val="18"/>
          <w:szCs w:val="18"/>
        </w:rPr>
        <w:t xml:space="preserve">Art.  6 – </w:t>
      </w:r>
      <w:r w:rsidRPr="000B0EF7">
        <w:rPr>
          <w:sz w:val="18"/>
          <w:szCs w:val="18"/>
        </w:rPr>
        <w:t xml:space="preserve">Le opere inviate non verranno restituite, ne’ si darà conferma scritta del loro ricevimento. Con la partecipazione al concorso i candidati prestano il consenso, a titolo gratuito, alla raccolta delle proprie opere presentate e all’eventuale pubblicazione da parte dei promotori, con la citazione dell’autore. </w:t>
      </w:r>
      <w:r w:rsidRPr="000B0EF7">
        <w:rPr>
          <w:b/>
          <w:sz w:val="18"/>
          <w:szCs w:val="18"/>
        </w:rPr>
        <w:t>I lavori presentati resteranno quindi in proprietà dei promotori, che potranno liberamente disporne ai sensi di legge.</w:t>
      </w:r>
    </w:p>
    <w:p w:rsidR="000B0EF7" w:rsidRPr="000B0EF7" w:rsidRDefault="000B0EF7" w:rsidP="000B0EF7">
      <w:pPr>
        <w:jc w:val="both"/>
        <w:rPr>
          <w:sz w:val="18"/>
          <w:szCs w:val="18"/>
        </w:rPr>
      </w:pPr>
      <w:r w:rsidRPr="000B0EF7">
        <w:rPr>
          <w:b/>
          <w:sz w:val="18"/>
          <w:szCs w:val="18"/>
        </w:rPr>
        <w:t xml:space="preserve">Art.  7 – </w:t>
      </w:r>
      <w:r w:rsidRPr="000B0EF7">
        <w:rPr>
          <w:sz w:val="18"/>
          <w:szCs w:val="18"/>
        </w:rPr>
        <w:t xml:space="preserve">Le opere verranno valutate da una giuria composta da cinque membri: un rappresentante del MIUR o suo delegato, l’Assessore alla Cultura della Regione Liguria o suo delegato, l’Assessore alla Cultura del comune di Sestri Levante o suo delegato, un rappresentante della Consulta Ligure per Arti, Tradizione e Territorio, un rappresentante dell’Associazione “O </w:t>
      </w:r>
      <w:proofErr w:type="spellStart"/>
      <w:r w:rsidRPr="000B0EF7">
        <w:rPr>
          <w:sz w:val="18"/>
          <w:szCs w:val="18"/>
        </w:rPr>
        <w:t>L</w:t>
      </w:r>
      <w:r w:rsidR="00D07567">
        <w:rPr>
          <w:sz w:val="18"/>
          <w:szCs w:val="18"/>
        </w:rPr>
        <w:t>eû</w:t>
      </w:r>
      <w:r w:rsidRPr="000B0EF7">
        <w:rPr>
          <w:sz w:val="18"/>
          <w:szCs w:val="18"/>
        </w:rPr>
        <w:t>do</w:t>
      </w:r>
      <w:proofErr w:type="spellEnd"/>
      <w:r w:rsidRPr="000B0EF7">
        <w:rPr>
          <w:sz w:val="18"/>
          <w:szCs w:val="18"/>
        </w:rPr>
        <w:t>”. I componenti la Giuria provvederanno alla nomina di un Presidente.</w:t>
      </w:r>
    </w:p>
    <w:p w:rsidR="000B0EF7" w:rsidRPr="000B0EF7" w:rsidRDefault="000B0EF7" w:rsidP="000B0EF7">
      <w:pPr>
        <w:jc w:val="both"/>
        <w:rPr>
          <w:sz w:val="18"/>
          <w:szCs w:val="18"/>
        </w:rPr>
      </w:pPr>
      <w:r w:rsidRPr="000B0EF7">
        <w:rPr>
          <w:b/>
          <w:sz w:val="18"/>
          <w:szCs w:val="18"/>
        </w:rPr>
        <w:t xml:space="preserve">Art.  8 – </w:t>
      </w:r>
      <w:r w:rsidRPr="000B0EF7">
        <w:rPr>
          <w:sz w:val="18"/>
          <w:szCs w:val="18"/>
        </w:rPr>
        <w:t>La partecipazione al concorso implica la piena accettazione di questo regolamento e, per i vincitori, la divulgazione del proprio nome, cognome e premio vinto su qualsiasi pubblicazione. Per l’iscrizione non si ammettono pseudonimi, nomi di fantasia o diversi dalla reale identità dei partecipanti, pena l’invalidazione dell’iscrizione senza restituzione dei lavori inviati.</w:t>
      </w:r>
    </w:p>
    <w:p w:rsidR="000B0EF7" w:rsidRPr="000B0EF7" w:rsidRDefault="000B0EF7" w:rsidP="000B0EF7">
      <w:pPr>
        <w:jc w:val="both"/>
        <w:rPr>
          <w:sz w:val="18"/>
          <w:szCs w:val="18"/>
        </w:rPr>
      </w:pPr>
      <w:r w:rsidRPr="000B0EF7">
        <w:rPr>
          <w:b/>
          <w:sz w:val="18"/>
          <w:szCs w:val="18"/>
        </w:rPr>
        <w:lastRenderedPageBreak/>
        <w:t xml:space="preserve">Art.  9 – </w:t>
      </w:r>
      <w:r w:rsidRPr="000B0EF7">
        <w:rPr>
          <w:sz w:val="18"/>
          <w:szCs w:val="18"/>
        </w:rPr>
        <w:t>La giuria, il cui giudizio è inappellabile, esaminerà gli elaborati giunti nei termini stabiliti e aprirà le buste con i dati anagrafici soltanto a graduatoria di merito conclusa.</w:t>
      </w:r>
    </w:p>
    <w:p w:rsidR="000B0EF7" w:rsidRPr="000B0EF7" w:rsidRDefault="000B0EF7" w:rsidP="000B0EF7">
      <w:pPr>
        <w:spacing w:line="240" w:lineRule="auto"/>
        <w:jc w:val="both"/>
        <w:rPr>
          <w:b/>
          <w:sz w:val="18"/>
          <w:szCs w:val="18"/>
        </w:rPr>
      </w:pPr>
      <w:r w:rsidRPr="000B0EF7">
        <w:rPr>
          <w:b/>
          <w:sz w:val="18"/>
          <w:szCs w:val="18"/>
        </w:rPr>
        <w:t xml:space="preserve">Art. 10 – </w:t>
      </w:r>
      <w:r w:rsidR="00663725">
        <w:rPr>
          <w:b/>
          <w:sz w:val="18"/>
          <w:szCs w:val="18"/>
        </w:rPr>
        <w:t xml:space="preserve">Inoltre, i </w:t>
      </w:r>
      <w:r w:rsidR="00663725" w:rsidRPr="000B0EF7">
        <w:rPr>
          <w:b/>
          <w:sz w:val="18"/>
          <w:szCs w:val="18"/>
        </w:rPr>
        <w:t xml:space="preserve">singoli Istituti scolastici e Assessorati alla Cultura dei comuni e delle regioni italiane </w:t>
      </w:r>
      <w:r w:rsidR="00663725">
        <w:rPr>
          <w:b/>
          <w:sz w:val="18"/>
          <w:szCs w:val="18"/>
        </w:rPr>
        <w:t>potranno individuare</w:t>
      </w:r>
      <w:r w:rsidRPr="000B0EF7">
        <w:rPr>
          <w:b/>
          <w:sz w:val="18"/>
          <w:szCs w:val="18"/>
        </w:rPr>
        <w:t xml:space="preserve"> e </w:t>
      </w:r>
      <w:r w:rsidR="00663725">
        <w:rPr>
          <w:b/>
          <w:sz w:val="18"/>
          <w:szCs w:val="18"/>
        </w:rPr>
        <w:t>proporre</w:t>
      </w:r>
      <w:r w:rsidRPr="000B0EF7">
        <w:rPr>
          <w:b/>
          <w:sz w:val="18"/>
          <w:szCs w:val="18"/>
        </w:rPr>
        <w:t xml:space="preserve"> i Nonni da premiare durante la manifestazione: personaggi che abbiano particolare attenzione verso il mondo dei giovani. L’iniziativa del Premio “NONNO DELL’ANNO” si prefigge le seguenti finalità:</w:t>
      </w:r>
    </w:p>
    <w:p w:rsidR="000B0EF7" w:rsidRPr="000B0EF7" w:rsidRDefault="000B0EF7" w:rsidP="000B0EF7">
      <w:pPr>
        <w:pStyle w:val="Nessunaspaziatura"/>
        <w:numPr>
          <w:ilvl w:val="0"/>
          <w:numId w:val="4"/>
        </w:numPr>
        <w:rPr>
          <w:sz w:val="18"/>
          <w:szCs w:val="18"/>
        </w:rPr>
      </w:pPr>
      <w:r w:rsidRPr="000B0EF7">
        <w:rPr>
          <w:sz w:val="18"/>
          <w:szCs w:val="18"/>
        </w:rPr>
        <w:t>Fornire tematiche che aiutino i giovani a entrare nel mondo degli anziani;</w:t>
      </w:r>
    </w:p>
    <w:p w:rsidR="000B0EF7" w:rsidRPr="000B0EF7" w:rsidRDefault="000B0EF7" w:rsidP="000B0EF7">
      <w:pPr>
        <w:pStyle w:val="Nessunaspaziatura"/>
        <w:numPr>
          <w:ilvl w:val="0"/>
          <w:numId w:val="4"/>
        </w:numPr>
        <w:rPr>
          <w:sz w:val="18"/>
          <w:szCs w:val="18"/>
        </w:rPr>
      </w:pPr>
      <w:r w:rsidRPr="000B0EF7">
        <w:rPr>
          <w:sz w:val="18"/>
          <w:szCs w:val="18"/>
        </w:rPr>
        <w:t>Promuovere il rapporto tra nonni e nipoti, ovvero, tra generazioni diverse;</w:t>
      </w:r>
    </w:p>
    <w:p w:rsidR="000B0EF7" w:rsidRDefault="000B0EF7" w:rsidP="000B0EF7">
      <w:pPr>
        <w:pStyle w:val="Nessunaspaziatura"/>
        <w:numPr>
          <w:ilvl w:val="0"/>
          <w:numId w:val="4"/>
        </w:numPr>
        <w:rPr>
          <w:sz w:val="18"/>
          <w:szCs w:val="18"/>
        </w:rPr>
      </w:pPr>
      <w:r w:rsidRPr="000B0EF7">
        <w:rPr>
          <w:sz w:val="18"/>
          <w:szCs w:val="18"/>
        </w:rPr>
        <w:t>Rafforzare il rapporto scuola-famiglia coinvolgendo, nel lavoro proposto dal concorso agli alunni, il nucleo famigliare.</w:t>
      </w:r>
    </w:p>
    <w:p w:rsidR="00F7120B" w:rsidRPr="00F7120B" w:rsidRDefault="00F7120B" w:rsidP="00F7120B">
      <w:pPr>
        <w:pStyle w:val="Nessunaspaziatura"/>
        <w:rPr>
          <w:sz w:val="18"/>
          <w:szCs w:val="18"/>
          <w:highlight w:val="yellow"/>
        </w:rPr>
      </w:pPr>
      <w:r w:rsidRPr="00F7120B">
        <w:rPr>
          <w:sz w:val="18"/>
          <w:szCs w:val="18"/>
          <w:highlight w:val="yellow"/>
        </w:rPr>
        <w:t xml:space="preserve">Le proposte che perverranno, in qualunque forma, saranno valutate dall’Associazione “O </w:t>
      </w:r>
      <w:proofErr w:type="spellStart"/>
      <w:r w:rsidRPr="00F7120B">
        <w:rPr>
          <w:sz w:val="18"/>
          <w:szCs w:val="18"/>
          <w:highlight w:val="yellow"/>
        </w:rPr>
        <w:t>Lêudo</w:t>
      </w:r>
      <w:proofErr w:type="spellEnd"/>
      <w:r w:rsidRPr="00F7120B">
        <w:rPr>
          <w:sz w:val="18"/>
          <w:szCs w:val="18"/>
          <w:highlight w:val="yellow"/>
        </w:rPr>
        <w:t>”, che nominerà tre “nonni dell’anno” scegliendone, preferibilmente, uno in ambito locale, uno in ambito regionale e uno in ambito nazionale.</w:t>
      </w:r>
    </w:p>
    <w:p w:rsidR="00F7120B" w:rsidRPr="00F7120B" w:rsidRDefault="00F7120B" w:rsidP="00F7120B">
      <w:pPr>
        <w:pStyle w:val="Nessunaspaziatura"/>
        <w:rPr>
          <w:sz w:val="18"/>
          <w:szCs w:val="18"/>
        </w:rPr>
      </w:pPr>
      <w:r w:rsidRPr="00F7120B">
        <w:rPr>
          <w:sz w:val="18"/>
          <w:szCs w:val="18"/>
          <w:highlight w:val="yellow"/>
        </w:rPr>
        <w:t>La premiazione dei nonni dell’anno di provenienza più lontana comporterà l’ospitalità nel weekend della manifestazione.</w:t>
      </w:r>
    </w:p>
    <w:p w:rsidR="00663725" w:rsidRPr="000B0EF7" w:rsidRDefault="00663725" w:rsidP="00663725">
      <w:pPr>
        <w:pStyle w:val="Nessunaspaziatura"/>
        <w:rPr>
          <w:sz w:val="18"/>
          <w:szCs w:val="18"/>
        </w:rPr>
      </w:pPr>
    </w:p>
    <w:p w:rsidR="000B0EF7" w:rsidRPr="000B0EF7" w:rsidRDefault="000B0EF7" w:rsidP="000B0EF7">
      <w:pPr>
        <w:rPr>
          <w:sz w:val="18"/>
          <w:szCs w:val="18"/>
        </w:rPr>
      </w:pPr>
      <w:r w:rsidRPr="000B0EF7">
        <w:rPr>
          <w:b/>
          <w:sz w:val="18"/>
          <w:szCs w:val="18"/>
        </w:rPr>
        <w:t xml:space="preserve">Art.  11 – </w:t>
      </w:r>
      <w:r w:rsidRPr="000B0EF7">
        <w:rPr>
          <w:sz w:val="18"/>
          <w:szCs w:val="18"/>
        </w:rPr>
        <w:t>La proclamazione dei vincitori e la cerimonia di premiazione si svolgeranno a Sestri Levante nel mese di Ottobre. Data e luogo saranno di volta in volta indicati nel bando annuale.</w:t>
      </w:r>
    </w:p>
    <w:p w:rsidR="009263BA" w:rsidRDefault="000B0EF7" w:rsidP="009263BA">
      <w:pPr>
        <w:spacing w:line="240" w:lineRule="auto"/>
        <w:rPr>
          <w:sz w:val="18"/>
          <w:szCs w:val="18"/>
        </w:rPr>
      </w:pPr>
      <w:r w:rsidRPr="000B0EF7">
        <w:rPr>
          <w:b/>
          <w:sz w:val="18"/>
          <w:szCs w:val="18"/>
        </w:rPr>
        <w:t xml:space="preserve">Art.  12 – </w:t>
      </w:r>
      <w:r w:rsidRPr="000B0EF7">
        <w:rPr>
          <w:sz w:val="18"/>
          <w:szCs w:val="18"/>
        </w:rPr>
        <w:t>I premi assegnati ai vincitori delle varie sezioni saranno i seguenti:</w:t>
      </w:r>
      <w:r w:rsidR="009263BA">
        <w:rPr>
          <w:sz w:val="18"/>
          <w:szCs w:val="18"/>
        </w:rPr>
        <w:t xml:space="preserve"> </w:t>
      </w:r>
    </w:p>
    <w:p w:rsidR="000B0EF7" w:rsidRPr="009263BA" w:rsidRDefault="000B0EF7" w:rsidP="009263BA">
      <w:pPr>
        <w:pStyle w:val="Paragrafoelenco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9263BA">
        <w:rPr>
          <w:sz w:val="18"/>
          <w:szCs w:val="18"/>
        </w:rPr>
        <w:t>Week-end a Sestri Levante per il primo classificato dell’opera singola per ogni ordine di scuola, con accompagnatore;</w:t>
      </w:r>
    </w:p>
    <w:p w:rsidR="000B0EF7" w:rsidRPr="009263BA" w:rsidRDefault="000B0EF7" w:rsidP="009263BA">
      <w:pPr>
        <w:pStyle w:val="Paragrafoelenco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9263BA">
        <w:rPr>
          <w:sz w:val="18"/>
          <w:szCs w:val="18"/>
        </w:rPr>
        <w:t>Libri alla classe vincitrice per ogni ordine di scuola.</w:t>
      </w:r>
    </w:p>
    <w:p w:rsidR="000B0EF7" w:rsidRPr="000B0EF7" w:rsidRDefault="000B0EF7" w:rsidP="000B0EF7">
      <w:pPr>
        <w:rPr>
          <w:sz w:val="18"/>
          <w:szCs w:val="18"/>
        </w:rPr>
      </w:pPr>
      <w:r w:rsidRPr="000B0EF7">
        <w:rPr>
          <w:b/>
          <w:sz w:val="18"/>
          <w:szCs w:val="18"/>
        </w:rPr>
        <w:t xml:space="preserve">Art.  13 – </w:t>
      </w:r>
      <w:r w:rsidRPr="000B0EF7">
        <w:rPr>
          <w:sz w:val="18"/>
          <w:szCs w:val="18"/>
        </w:rPr>
        <w:t>L’iniziativa non ha finalità lucrative.</w:t>
      </w:r>
    </w:p>
    <w:p w:rsidR="00DA21BB" w:rsidRPr="000B0EF7" w:rsidRDefault="000B0EF7" w:rsidP="000B0EF7">
      <w:pPr>
        <w:rPr>
          <w:sz w:val="18"/>
          <w:szCs w:val="18"/>
        </w:rPr>
      </w:pPr>
      <w:r w:rsidRPr="000B0EF7">
        <w:rPr>
          <w:b/>
          <w:sz w:val="18"/>
          <w:szCs w:val="18"/>
        </w:rPr>
        <w:t xml:space="preserve">Art.  14 – </w:t>
      </w:r>
      <w:r w:rsidRPr="000B0EF7">
        <w:rPr>
          <w:sz w:val="18"/>
          <w:szCs w:val="18"/>
        </w:rPr>
        <w:t xml:space="preserve">ai sensi del </w:t>
      </w:r>
      <w:proofErr w:type="spellStart"/>
      <w:r w:rsidRPr="000B0EF7">
        <w:rPr>
          <w:sz w:val="18"/>
          <w:szCs w:val="18"/>
        </w:rPr>
        <w:t>D.Lgv</w:t>
      </w:r>
      <w:proofErr w:type="spellEnd"/>
      <w:r w:rsidRPr="000B0EF7">
        <w:rPr>
          <w:sz w:val="18"/>
          <w:szCs w:val="18"/>
        </w:rPr>
        <w:t xml:space="preserve">. </w:t>
      </w:r>
      <w:proofErr w:type="spellStart"/>
      <w:r w:rsidRPr="000B0EF7">
        <w:rPr>
          <w:sz w:val="18"/>
          <w:szCs w:val="18"/>
        </w:rPr>
        <w:t>n°</w:t>
      </w:r>
      <w:proofErr w:type="spellEnd"/>
      <w:r w:rsidRPr="000B0EF7">
        <w:rPr>
          <w:sz w:val="18"/>
          <w:szCs w:val="18"/>
        </w:rPr>
        <w:t xml:space="preserve"> 196/2003 tutti i dati personali forniti alla segreteria dell’organizzazione saranno utilizzati solo nell’ambito del concorso letterario e delle attività correlate.</w:t>
      </w:r>
    </w:p>
    <w:sectPr w:rsidR="00DA21BB" w:rsidRPr="000B0EF7" w:rsidSect="00665E73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F1" w:rsidRPr="00940566" w:rsidRDefault="00F802F1" w:rsidP="00940566">
      <w:pPr>
        <w:pStyle w:val="8A2A7A62B8364C6DA158E52967F32244"/>
        <w:spacing w:before="0" w:after="0" w:line="240" w:lineRule="auto"/>
        <w:rPr>
          <w:rFonts w:ascii="Calibri" w:eastAsia="Times New Roman" w:hAnsi="Calibri" w:cs="Calibri"/>
          <w:color w:val="auto"/>
          <w:sz w:val="24"/>
          <w:szCs w:val="24"/>
        </w:rPr>
      </w:pPr>
      <w:r>
        <w:separator/>
      </w:r>
    </w:p>
  </w:endnote>
  <w:endnote w:type="continuationSeparator" w:id="0">
    <w:p w:rsidR="00F802F1" w:rsidRPr="00940566" w:rsidRDefault="00F802F1" w:rsidP="00940566">
      <w:pPr>
        <w:pStyle w:val="8A2A7A62B8364C6DA158E52967F32244"/>
        <w:spacing w:before="0" w:after="0" w:line="240" w:lineRule="auto"/>
        <w:rPr>
          <w:rFonts w:ascii="Calibri" w:eastAsia="Times New Roman" w:hAnsi="Calibri" w:cs="Calibri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66" w:rsidRPr="00940566" w:rsidRDefault="00940566">
    <w:pPr>
      <w:pStyle w:val="Pidipagina"/>
    </w:pPr>
    <w:r w:rsidRPr="0094056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F1" w:rsidRPr="00940566" w:rsidRDefault="00F802F1" w:rsidP="00940566">
      <w:pPr>
        <w:pStyle w:val="8A2A7A62B8364C6DA158E52967F32244"/>
        <w:spacing w:before="0" w:after="0" w:line="240" w:lineRule="auto"/>
        <w:rPr>
          <w:rFonts w:ascii="Calibri" w:eastAsia="Times New Roman" w:hAnsi="Calibri" w:cs="Calibri"/>
          <w:color w:val="auto"/>
          <w:sz w:val="24"/>
          <w:szCs w:val="24"/>
        </w:rPr>
      </w:pPr>
      <w:r>
        <w:separator/>
      </w:r>
    </w:p>
  </w:footnote>
  <w:footnote w:type="continuationSeparator" w:id="0">
    <w:p w:rsidR="00F802F1" w:rsidRPr="00940566" w:rsidRDefault="00F802F1" w:rsidP="00940566">
      <w:pPr>
        <w:pStyle w:val="8A2A7A62B8364C6DA158E52967F32244"/>
        <w:spacing w:before="0" w:after="0" w:line="240" w:lineRule="auto"/>
        <w:rPr>
          <w:rFonts w:ascii="Calibri" w:eastAsia="Times New Roman" w:hAnsi="Calibri" w:cs="Calibri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66" w:rsidRPr="00940566" w:rsidRDefault="00940566">
    <w:pPr>
      <w:pStyle w:val="Intestazione"/>
    </w:pPr>
    <w:r w:rsidRPr="00940566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DF3"/>
    <w:multiLevelType w:val="hybridMultilevel"/>
    <w:tmpl w:val="41E200E0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D5E6E"/>
    <w:multiLevelType w:val="hybridMultilevel"/>
    <w:tmpl w:val="CCCC5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1299E"/>
    <w:multiLevelType w:val="hybridMultilevel"/>
    <w:tmpl w:val="510249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E7833"/>
    <w:multiLevelType w:val="hybridMultilevel"/>
    <w:tmpl w:val="1A489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64D42"/>
    <w:multiLevelType w:val="hybridMultilevel"/>
    <w:tmpl w:val="C94AC2B8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FD907D6"/>
    <w:multiLevelType w:val="hybridMultilevel"/>
    <w:tmpl w:val="76D69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E73"/>
    <w:rsid w:val="00095075"/>
    <w:rsid w:val="000B0EF7"/>
    <w:rsid w:val="000B1334"/>
    <w:rsid w:val="000C3581"/>
    <w:rsid w:val="000F4428"/>
    <w:rsid w:val="00111D31"/>
    <w:rsid w:val="00154DFE"/>
    <w:rsid w:val="0019200C"/>
    <w:rsid w:val="0025174D"/>
    <w:rsid w:val="00271A6B"/>
    <w:rsid w:val="00421FF0"/>
    <w:rsid w:val="004329FA"/>
    <w:rsid w:val="00474A7D"/>
    <w:rsid w:val="004B0B7A"/>
    <w:rsid w:val="004E353C"/>
    <w:rsid w:val="004E3609"/>
    <w:rsid w:val="005D5E89"/>
    <w:rsid w:val="005F374E"/>
    <w:rsid w:val="006520C7"/>
    <w:rsid w:val="00663725"/>
    <w:rsid w:val="00665E73"/>
    <w:rsid w:val="006F24E0"/>
    <w:rsid w:val="00721A25"/>
    <w:rsid w:val="00796A7F"/>
    <w:rsid w:val="007A4ED9"/>
    <w:rsid w:val="00802160"/>
    <w:rsid w:val="008835A9"/>
    <w:rsid w:val="008C61B5"/>
    <w:rsid w:val="009263BA"/>
    <w:rsid w:val="00940566"/>
    <w:rsid w:val="009F5F00"/>
    <w:rsid w:val="00A33863"/>
    <w:rsid w:val="00A94692"/>
    <w:rsid w:val="00BD35A0"/>
    <w:rsid w:val="00CB19CE"/>
    <w:rsid w:val="00D07567"/>
    <w:rsid w:val="00D1504B"/>
    <w:rsid w:val="00DA21BB"/>
    <w:rsid w:val="00DB49AE"/>
    <w:rsid w:val="00E72054"/>
    <w:rsid w:val="00E80C97"/>
    <w:rsid w:val="00EF3F9D"/>
    <w:rsid w:val="00F35B80"/>
    <w:rsid w:val="00F7120B"/>
    <w:rsid w:val="00F802F1"/>
    <w:rsid w:val="00FF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unhideWhenUsed/>
    <w:qFormat/>
    <w:rsid w:val="008C61B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rochureTitle">
    <w:name w:val="Brochure Title"/>
    <w:basedOn w:val="Normale"/>
    <w:qFormat/>
    <w:rsid w:val="008C61B5"/>
    <w:pPr>
      <w:spacing w:line="312" w:lineRule="auto"/>
      <w:jc w:val="both"/>
    </w:pPr>
    <w:rPr>
      <w:rFonts w:ascii="Cambria" w:hAnsi="Cambria"/>
      <w:color w:val="4F81BD"/>
      <w:sz w:val="32"/>
    </w:rPr>
  </w:style>
  <w:style w:type="paragraph" w:customStyle="1" w:styleId="8A2A7A62B8364C6DA158E52967F32244">
    <w:name w:val="8A2A7A62B8364C6DA158E52967F32244"/>
    <w:rsid w:val="00DA21BB"/>
    <w:pPr>
      <w:spacing w:before="240" w:after="80" w:line="276" w:lineRule="auto"/>
      <w:outlineLvl w:val="1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uiPriority w:val="4"/>
    <w:semiHidden/>
    <w:unhideWhenUsed/>
    <w:qFormat/>
    <w:rsid w:val="008C61B5"/>
    <w:pPr>
      <w:spacing w:after="0" w:line="312" w:lineRule="auto"/>
      <w:jc w:val="both"/>
    </w:pPr>
    <w:rPr>
      <w:rFonts w:ascii="Cambria" w:eastAsia="Times New Roman" w:hAnsi="Cambria" w:cs="Cambria"/>
      <w:b/>
      <w:bCs/>
      <w:color w:val="4F81BD"/>
      <w:kern w:val="28"/>
      <w:sz w:val="32"/>
      <w:szCs w:val="52"/>
      <w:lang w:val="en-US"/>
    </w:rPr>
  </w:style>
  <w:style w:type="character" w:customStyle="1" w:styleId="TitoloCarattere">
    <w:name w:val="Titolo Carattere"/>
    <w:basedOn w:val="Carpredefinitoparagrafo"/>
    <w:link w:val="Titolo"/>
    <w:uiPriority w:val="4"/>
    <w:semiHidden/>
    <w:rsid w:val="008C61B5"/>
    <w:rPr>
      <w:rFonts w:ascii="Cambria" w:eastAsia="Times New Roman" w:hAnsi="Cambria" w:cs="Cambria"/>
      <w:b/>
      <w:bCs/>
      <w:color w:val="4F81BD"/>
      <w:kern w:val="28"/>
      <w:sz w:val="32"/>
      <w:szCs w:val="5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C61B5"/>
    <w:pPr>
      <w:spacing w:line="240" w:lineRule="auto"/>
    </w:pPr>
    <w:rPr>
      <w:b/>
      <w:bCs/>
      <w:color w:val="4F81BD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1BB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e"/>
    <w:qFormat/>
    <w:rsid w:val="008C61B5"/>
    <w:pPr>
      <w:spacing w:before="60" w:after="120" w:line="240" w:lineRule="auto"/>
      <w:jc w:val="both"/>
    </w:pPr>
    <w:rPr>
      <w:i/>
      <w:color w:val="76923C"/>
      <w:sz w:val="20"/>
    </w:rPr>
  </w:style>
  <w:style w:type="paragraph" w:customStyle="1" w:styleId="BrochureSubtitle2">
    <w:name w:val="Brochure Subtitle 2"/>
    <w:basedOn w:val="Normale"/>
    <w:qFormat/>
    <w:rsid w:val="008C61B5"/>
    <w:pPr>
      <w:spacing w:before="120" w:after="120" w:line="384" w:lineRule="auto"/>
    </w:pPr>
    <w:rPr>
      <w:i/>
      <w:color w:val="76923C"/>
      <w:sz w:val="20"/>
    </w:rPr>
  </w:style>
  <w:style w:type="paragraph" w:customStyle="1" w:styleId="SectionHeading2">
    <w:name w:val="Section Heading 2"/>
    <w:basedOn w:val="Normale"/>
    <w:qFormat/>
    <w:rsid w:val="008C61B5"/>
    <w:pPr>
      <w:spacing w:before="240" w:after="80"/>
      <w:outlineLvl w:val="1"/>
    </w:pPr>
    <w:rPr>
      <w:rFonts w:ascii="Cambria" w:hAnsi="Cambria"/>
      <w:color w:val="4F81BD"/>
    </w:rPr>
  </w:style>
  <w:style w:type="paragraph" w:customStyle="1" w:styleId="BrochureCopy">
    <w:name w:val="Brochure Copy"/>
    <w:basedOn w:val="Normale"/>
    <w:qFormat/>
    <w:rsid w:val="008C61B5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C61B5"/>
    <w:rPr>
      <w:sz w:val="28"/>
    </w:rPr>
  </w:style>
  <w:style w:type="paragraph" w:customStyle="1" w:styleId="CaptionHeading">
    <w:name w:val="Caption Heading"/>
    <w:basedOn w:val="Normale"/>
    <w:qFormat/>
    <w:rsid w:val="008C61B5"/>
    <w:pPr>
      <w:spacing w:after="120" w:line="312" w:lineRule="auto"/>
    </w:pPr>
    <w:rPr>
      <w:rFonts w:ascii="Cambria" w:hAnsi="Cambria"/>
      <w:color w:val="76923C"/>
      <w:sz w:val="20"/>
    </w:rPr>
  </w:style>
  <w:style w:type="paragraph" w:customStyle="1" w:styleId="BrochureCaption">
    <w:name w:val="Brochure Caption"/>
    <w:basedOn w:val="Normale"/>
    <w:qFormat/>
    <w:rsid w:val="008C61B5"/>
    <w:pPr>
      <w:spacing w:after="0" w:line="432" w:lineRule="auto"/>
    </w:pPr>
    <w:rPr>
      <w:i/>
      <w:color w:val="76923C"/>
      <w:sz w:val="18"/>
    </w:rPr>
  </w:style>
  <w:style w:type="paragraph" w:customStyle="1" w:styleId="ContactInformation">
    <w:name w:val="Contact Information"/>
    <w:basedOn w:val="Normale"/>
    <w:qFormat/>
    <w:rsid w:val="008C61B5"/>
    <w:pPr>
      <w:spacing w:after="0"/>
    </w:pPr>
    <w:rPr>
      <w:color w:val="4F81BD"/>
      <w:sz w:val="18"/>
    </w:rPr>
  </w:style>
  <w:style w:type="paragraph" w:customStyle="1" w:styleId="ContactInformationHeading">
    <w:name w:val="Contact Information Heading"/>
    <w:basedOn w:val="Normale"/>
    <w:qFormat/>
    <w:rsid w:val="008C61B5"/>
    <w:pPr>
      <w:spacing w:before="240" w:after="80"/>
    </w:pPr>
    <w:rPr>
      <w:rFonts w:ascii="Cambria" w:hAnsi="Cambria"/>
      <w:color w:val="4F81BD"/>
    </w:rPr>
  </w:style>
  <w:style w:type="paragraph" w:customStyle="1" w:styleId="WebSiteAddress">
    <w:name w:val="Web Site Address"/>
    <w:basedOn w:val="Normale"/>
    <w:qFormat/>
    <w:rsid w:val="008C61B5"/>
    <w:pPr>
      <w:spacing w:before="240" w:after="80"/>
    </w:pPr>
    <w:rPr>
      <w:color w:val="4F81BD"/>
    </w:rPr>
  </w:style>
  <w:style w:type="paragraph" w:customStyle="1" w:styleId="BrochureList">
    <w:name w:val="Brochure List"/>
    <w:basedOn w:val="BrochureCopy"/>
    <w:qFormat/>
    <w:rsid w:val="008C61B5"/>
    <w:pPr>
      <w:numPr>
        <w:numId w:val="9"/>
      </w:numPr>
    </w:pPr>
  </w:style>
  <w:style w:type="paragraph" w:customStyle="1" w:styleId="D3698C1BF2294BD59E4F83170C820D561">
    <w:name w:val="D3698C1BF2294BD59E4F83170C820D561"/>
    <w:rsid w:val="00DA21BB"/>
    <w:pPr>
      <w:spacing w:before="240" w:after="80" w:line="276" w:lineRule="auto"/>
      <w:outlineLvl w:val="1"/>
    </w:pPr>
    <w:rPr>
      <w:rFonts w:ascii="Cambria" w:hAnsi="Cambria"/>
      <w:color w:val="4F81BD"/>
      <w:sz w:val="22"/>
      <w:szCs w:val="22"/>
      <w:lang w:val="en-US" w:eastAsia="en-US"/>
    </w:rPr>
  </w:style>
  <w:style w:type="paragraph" w:customStyle="1" w:styleId="64BDA2DDABEB45E6A11282D2E8E1D23E">
    <w:name w:val="64BDA2DDABEB45E6A11282D2E8E1D23E"/>
    <w:rsid w:val="00DA21BB"/>
    <w:pPr>
      <w:spacing w:before="240" w:after="80" w:line="276" w:lineRule="auto"/>
    </w:pPr>
    <w:rPr>
      <w:color w:val="4F81BD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0566"/>
  </w:style>
  <w:style w:type="paragraph" w:styleId="Pidipagina">
    <w:name w:val="footer"/>
    <w:basedOn w:val="Normale"/>
    <w:link w:val="PidipaginaCarattere"/>
    <w:uiPriority w:val="99"/>
    <w:semiHidden/>
    <w:unhideWhenUsed/>
    <w:rsid w:val="0094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0566"/>
  </w:style>
  <w:style w:type="paragraph" w:styleId="Nessunaspaziatura">
    <w:name w:val="No Spacing"/>
    <w:uiPriority w:val="1"/>
    <w:unhideWhenUsed/>
    <w:qFormat/>
    <w:rsid w:val="000B0EF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semiHidden/>
    <w:unhideWhenUsed/>
    <w:qFormat/>
    <w:rsid w:val="000B0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alo\AppData\Roaming\Microsoft\Templates\Brochu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5B738-B595-4763-8DB6-62D61181A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19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&lt;[Personalizzare questa brochure]&gt;</vt:lpstr>
      <vt:lpstr>    &lt;[Utilizzo di interruzioni]&gt;</vt:lpstr>
      <vt:lpstr>    &lt;[Utilizzo della spaziatura]&gt;</vt:lpstr>
      <vt:lpstr>    &lt;[Altri suggerimenti sulla brochure]&gt;</vt:lpstr>
      <vt:lpstr>    &lt;[Personalizzare questa brochure]&gt;</vt:lpstr>
      <vt:lpstr>    &lt;[Utilizzo della spaziatura]&gt;</vt:lpstr>
      <vt:lpstr>    &lt;[Utilizzo di grafici per sostenere una tesi]&gt;</vt:lpstr>
      <vt:lpstr>    &lt;[Utilizzo di interruzioni]&gt;</vt:lpstr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Italo</dc:creator>
  <cp:lastModifiedBy>Italo</cp:lastModifiedBy>
  <cp:revision>11</cp:revision>
  <cp:lastPrinted>2015-11-09T10:08:00Z</cp:lastPrinted>
  <dcterms:created xsi:type="dcterms:W3CDTF">2014-10-29T15:39:00Z</dcterms:created>
  <dcterms:modified xsi:type="dcterms:W3CDTF">2016-10-24T07:57:00Z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